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F1" w:rsidRPr="00A3756E" w:rsidRDefault="00A3756E" w:rsidP="00A3756E">
      <w:pPr>
        <w:spacing w:before="100" w:beforeAutospacing="1" w:after="100" w:afterAutospacing="1" w:line="240" w:lineRule="auto"/>
        <w:jc w:val="center"/>
        <w:rPr>
          <w:rFonts w:ascii="Arial" w:eastAsia="Times New Roman" w:hAnsi="Arial" w:cs="Arial"/>
          <w:b/>
          <w:lang w:eastAsia="es-ES_tradnl"/>
        </w:rPr>
      </w:pPr>
      <w:r w:rsidRPr="00A3756E">
        <w:rPr>
          <w:rFonts w:ascii="Arial" w:eastAsia="Times New Roman" w:hAnsi="Arial" w:cs="Arial"/>
          <w:b/>
          <w:lang w:eastAsia="es-ES_tradnl"/>
        </w:rPr>
        <w:t>ENCUESTA</w:t>
      </w:r>
    </w:p>
    <w:p w:rsidR="001C1567" w:rsidRPr="001C1567" w:rsidRDefault="00A3756E" w:rsidP="00A3756E">
      <w:pPr>
        <w:spacing w:before="100" w:beforeAutospacing="1" w:after="100" w:afterAutospacing="1" w:line="240" w:lineRule="auto"/>
        <w:jc w:val="both"/>
        <w:rPr>
          <w:rFonts w:ascii="Arial" w:eastAsia="Times New Roman" w:hAnsi="Arial" w:cs="Arial"/>
          <w:lang w:eastAsia="es-ES_tradnl"/>
        </w:rPr>
      </w:pPr>
      <w:r w:rsidRPr="00A3756E">
        <w:rPr>
          <w:rFonts w:ascii="Arial" w:eastAsia="Times New Roman" w:hAnsi="Arial" w:cs="Arial"/>
          <w:noProof/>
          <w:lang w:eastAsia="es-ES_tradnl"/>
        </w:rPr>
        <w:drawing>
          <wp:anchor distT="0" distB="0" distL="114300" distR="114300" simplePos="0" relativeHeight="251658240" behindDoc="0" locked="0" layoutInCell="1" allowOverlap="1">
            <wp:simplePos x="0" y="0"/>
            <wp:positionH relativeFrom="column">
              <wp:posOffset>22860</wp:posOffset>
            </wp:positionH>
            <wp:positionV relativeFrom="paragraph">
              <wp:posOffset>97155</wp:posOffset>
            </wp:positionV>
            <wp:extent cx="2043430" cy="145605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43430" cy="1456055"/>
                    </a:xfrm>
                    <a:prstGeom prst="rect">
                      <a:avLst/>
                    </a:prstGeom>
                    <a:noFill/>
                    <a:ln w="9525">
                      <a:noFill/>
                      <a:miter lim="800000"/>
                      <a:headEnd/>
                      <a:tailEnd/>
                    </a:ln>
                  </pic:spPr>
                </pic:pic>
              </a:graphicData>
            </a:graphic>
          </wp:anchor>
        </w:drawing>
      </w:r>
      <w:r w:rsidR="001C1567" w:rsidRPr="001C1567">
        <w:rPr>
          <w:rFonts w:ascii="Arial" w:eastAsia="Times New Roman" w:hAnsi="Arial" w:cs="Arial"/>
          <w:lang w:eastAsia="es-ES_tradnl"/>
        </w:rPr>
        <w:t xml:space="preserve">La </w:t>
      </w:r>
      <w:hyperlink r:id="rId6" w:history="1">
        <w:r w:rsidR="001C1567" w:rsidRPr="00A3756E">
          <w:rPr>
            <w:rFonts w:ascii="Arial" w:eastAsia="Times New Roman" w:hAnsi="Arial" w:cs="Arial"/>
            <w:color w:val="0000FF"/>
            <w:u w:val="single"/>
            <w:lang w:eastAsia="es-ES_tradnl"/>
          </w:rPr>
          <w:t>encuesta</w:t>
        </w:r>
      </w:hyperlink>
      <w:r w:rsidR="001C1567" w:rsidRPr="001C1567">
        <w:rPr>
          <w:rFonts w:ascii="Arial" w:eastAsia="Times New Roman" w:hAnsi="Arial" w:cs="Arial"/>
          <w:lang w:eastAsia="es-ES_tradnl"/>
        </w:rPr>
        <w:t xml:space="preserve"> es una técnica de investigación que consiste en una interrogación verbal o escrita que se </w:t>
      </w:r>
      <w:proofErr w:type="gramStart"/>
      <w:r w:rsidR="001C1567" w:rsidRPr="001C1567">
        <w:rPr>
          <w:rFonts w:ascii="Arial" w:eastAsia="Times New Roman" w:hAnsi="Arial" w:cs="Arial"/>
          <w:lang w:eastAsia="es-ES_tradnl"/>
        </w:rPr>
        <w:t>le</w:t>
      </w:r>
      <w:proofErr w:type="gramEnd"/>
      <w:r w:rsidR="001C1567" w:rsidRPr="001C1567">
        <w:rPr>
          <w:rFonts w:ascii="Arial" w:eastAsia="Times New Roman" w:hAnsi="Arial" w:cs="Arial"/>
          <w:lang w:eastAsia="es-ES_tradnl"/>
        </w:rPr>
        <w:t xml:space="preserve"> realiza a las personas con el fin de obtener determinada información necesaria para una investigación.</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Para la interrogación a las personas, la encuesta suele hacer uso del cuestionario, el cual consiste en una lista de preguntas, las cuales se les hacen a las personas a encuestar con el fin de obtener la información requerida.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Para entender mejor el concepto de encuesta, veamos a continuación los pasos necesarios para elaborar una:</w:t>
      </w:r>
    </w:p>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1. Determinar los objetivos de la encuesta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En primer lugar debemos determinar los objetivos de nuestra encuesta, es decir, las razones por las cuales vamos a hacer la encuesta; por ejemplo, podríamos realizar una encuesta para:</w:t>
      </w:r>
    </w:p>
    <w:p w:rsidR="001C1567" w:rsidRPr="001C1567" w:rsidRDefault="001C1567" w:rsidP="00A3756E">
      <w:pPr>
        <w:numPr>
          <w:ilvl w:val="0"/>
          <w:numId w:val="1"/>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hallar la solución o la causa de un problema.</w:t>
      </w:r>
    </w:p>
    <w:p w:rsidR="001C1567" w:rsidRPr="001C1567" w:rsidRDefault="001C1567" w:rsidP="00A3756E">
      <w:pPr>
        <w:numPr>
          <w:ilvl w:val="0"/>
          <w:numId w:val="1"/>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hallar una oportunidad de negocio.</w:t>
      </w:r>
    </w:p>
    <w:p w:rsidR="001C1567" w:rsidRPr="001C1567" w:rsidRDefault="001C1567" w:rsidP="00A3756E">
      <w:pPr>
        <w:numPr>
          <w:ilvl w:val="0"/>
          <w:numId w:val="1"/>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evaluar la factibilidad de la creación de un nuevo negocio.</w:t>
      </w:r>
    </w:p>
    <w:p w:rsidR="001C1567" w:rsidRPr="001C1567" w:rsidRDefault="001C1567" w:rsidP="00A3756E">
      <w:pPr>
        <w:numPr>
          <w:ilvl w:val="0"/>
          <w:numId w:val="1"/>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evaluar la viabilizad de lanzar un nuevo producto al mercado.</w:t>
      </w:r>
    </w:p>
    <w:p w:rsidR="001C1567" w:rsidRPr="001C1567" w:rsidRDefault="001C1567" w:rsidP="00A3756E">
      <w:pPr>
        <w:numPr>
          <w:ilvl w:val="0"/>
          <w:numId w:val="1"/>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conocer las preferencias y gustos de los consumidores.</w:t>
      </w:r>
    </w:p>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2. Determinar la información requerida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Una vez que hemos determinado los objetivos de nuestra encuesta, debemos determinar cuál será la información que vamos a recabar, la cual nos permita cumplir con dichos objetivos.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Por ejemplo, si nuestro objetivo es evaluar la factibilidad del lanzamiento de un nuevo producto, la información que podríamos recabar podría ser la referente a los gustos o preferencias del consumidor respecto al tipo de producto, o la referente a la posible aceptación del nuevo producto.</w:t>
      </w:r>
    </w:p>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3. Diseño del cuestionario</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El diseño del cuestionario consiste en formular las preguntas adecuadas, las cuales nos permitan obtener la información requerida.</w:t>
      </w:r>
    </w:p>
    <w:p w:rsid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Por ejemplo, si deseamos recabar información sobre los gustos o preferencias de los consumidores con respecto a un determinado producto (por ejemplo, una prenda de jean), una de las preguntas del cuestionario podría ser:</w:t>
      </w:r>
    </w:p>
    <w:p w:rsidR="00A3756E" w:rsidRPr="001C1567" w:rsidRDefault="00A3756E" w:rsidP="00A3756E">
      <w:pPr>
        <w:spacing w:before="100" w:beforeAutospacing="1" w:after="100" w:afterAutospacing="1" w:line="240" w:lineRule="auto"/>
        <w:jc w:val="both"/>
        <w:rPr>
          <w:rFonts w:ascii="Arial" w:eastAsia="Times New Roman" w:hAnsi="Arial" w:cs="Arial"/>
          <w:lang w:eastAsia="es-ES_tradnl"/>
        </w:rPr>
      </w:pP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lastRenderedPageBreak/>
        <w:t>¿Cuál de los siguientes acabados prefiere en un jean?</w:t>
      </w:r>
    </w:p>
    <w:p w:rsidR="001C1567" w:rsidRPr="001C1567" w:rsidRDefault="001C1567" w:rsidP="00A3756E">
      <w:pPr>
        <w:numPr>
          <w:ilvl w:val="0"/>
          <w:numId w:val="2"/>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bordados</w:t>
      </w:r>
    </w:p>
    <w:p w:rsidR="001C1567" w:rsidRPr="001C1567" w:rsidRDefault="001C1567" w:rsidP="00A3756E">
      <w:pPr>
        <w:numPr>
          <w:ilvl w:val="0"/>
          <w:numId w:val="2"/>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cierres en los bolsillos</w:t>
      </w:r>
    </w:p>
    <w:p w:rsidR="001C1567" w:rsidRPr="001C1567" w:rsidRDefault="001C1567" w:rsidP="00A3756E">
      <w:pPr>
        <w:numPr>
          <w:ilvl w:val="0"/>
          <w:numId w:val="2"/>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piedras de colores</w:t>
      </w:r>
    </w:p>
    <w:p w:rsidR="001C1567" w:rsidRPr="001C1567" w:rsidRDefault="001C1567" w:rsidP="00A3756E">
      <w:pPr>
        <w:numPr>
          <w:ilvl w:val="0"/>
          <w:numId w:val="2"/>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estampados</w:t>
      </w:r>
    </w:p>
    <w:p w:rsidR="001C1567" w:rsidRPr="001C1567" w:rsidRDefault="001C1567" w:rsidP="00A3756E">
      <w:pPr>
        <w:numPr>
          <w:ilvl w:val="0"/>
          <w:numId w:val="2"/>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otros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O, si la información que necesitamos recabar trata sobre la posible aceptación de un nuevo producto (por ejemplo, una marca de jean), una de las preguntas podría ser:</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¿Estaría dispuesto a probar una nueva marca de jeans?</w:t>
      </w:r>
    </w:p>
    <w:p w:rsidR="001C1567" w:rsidRPr="001C1567" w:rsidRDefault="001C1567" w:rsidP="00A3756E">
      <w:pPr>
        <w:numPr>
          <w:ilvl w:val="0"/>
          <w:numId w:val="3"/>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sí</w:t>
      </w:r>
    </w:p>
    <w:p w:rsidR="001C1567" w:rsidRPr="001C1567" w:rsidRDefault="001C1567" w:rsidP="00A3756E">
      <w:pPr>
        <w:numPr>
          <w:ilvl w:val="0"/>
          <w:numId w:val="3"/>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no</w:t>
      </w:r>
    </w:p>
    <w:p w:rsidR="001C1567" w:rsidRPr="001C1567" w:rsidRDefault="001C1567" w:rsidP="00A3756E">
      <w:pPr>
        <w:numPr>
          <w:ilvl w:val="0"/>
          <w:numId w:val="3"/>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no sabe / no opina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Lo usual en un cuestionario es que éste nos permita obtener diferentes tipos de información, por lo que éste suele incluir diferentes tipos de preguntas, por ejemplo, si nuestro objetivo de encuesta es conocer nuestro público objetivo, nuestro cuestionario podría incluir preguntas que nos ayuden a conocer sus gustos o preferencias, sus hábitos de consumo, sus gastos promedio, etc.</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Algo que resaltar es que al momento de diseñar las preguntas del cuestionario, éstas pueden ser cerradas o abiertas.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Las preguntas cerradas son preguntas en donde los encuestados sólo pueden escoger determinadas alternativas, por ejemplo:</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¿Qué color prefiere?</w:t>
      </w:r>
    </w:p>
    <w:p w:rsidR="001C1567" w:rsidRPr="001C1567" w:rsidRDefault="001C1567" w:rsidP="00A3756E">
      <w:pPr>
        <w:numPr>
          <w:ilvl w:val="0"/>
          <w:numId w:val="4"/>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rojo</w:t>
      </w:r>
    </w:p>
    <w:p w:rsidR="001C1567" w:rsidRPr="001C1567" w:rsidRDefault="001C1567" w:rsidP="00A3756E">
      <w:pPr>
        <w:numPr>
          <w:ilvl w:val="0"/>
          <w:numId w:val="4"/>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blanco</w:t>
      </w:r>
    </w:p>
    <w:p w:rsidR="001C1567" w:rsidRPr="001C1567" w:rsidRDefault="001C1567" w:rsidP="00A3756E">
      <w:pPr>
        <w:numPr>
          <w:ilvl w:val="0"/>
          <w:numId w:val="4"/>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azul</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¿Le gusta el color rojo?</w:t>
      </w:r>
    </w:p>
    <w:p w:rsidR="001C1567" w:rsidRPr="001C1567" w:rsidRDefault="001C1567" w:rsidP="00A3756E">
      <w:pPr>
        <w:numPr>
          <w:ilvl w:val="0"/>
          <w:numId w:val="5"/>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sí</w:t>
      </w:r>
    </w:p>
    <w:p w:rsidR="001C1567" w:rsidRPr="001C1567" w:rsidRDefault="001C1567" w:rsidP="00A3756E">
      <w:pPr>
        <w:numPr>
          <w:ilvl w:val="0"/>
          <w:numId w:val="5"/>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no</w:t>
      </w:r>
    </w:p>
    <w:p w:rsidR="001C1567" w:rsidRPr="001C1567" w:rsidRDefault="001C1567" w:rsidP="00A3756E">
      <w:pPr>
        <w:numPr>
          <w:ilvl w:val="0"/>
          <w:numId w:val="5"/>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no lo sé</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Mientras que las preguntas abiertas permiten que el encuestado conteste las preguntas con sus propias palabras, por ejemplo:</w:t>
      </w:r>
    </w:p>
    <w:p w:rsidR="001C1567" w:rsidRDefault="001C1567" w:rsidP="00A3756E">
      <w:pPr>
        <w:spacing w:after="0" w:line="240" w:lineRule="auto"/>
        <w:jc w:val="both"/>
        <w:rPr>
          <w:rFonts w:ascii="Arial" w:eastAsia="Times New Roman" w:hAnsi="Arial" w:cs="Arial"/>
          <w:lang w:eastAsia="es-ES_tradnl"/>
        </w:rPr>
      </w:pPr>
    </w:p>
    <w:p w:rsidR="00A3756E" w:rsidRDefault="00A3756E" w:rsidP="00A3756E">
      <w:pPr>
        <w:spacing w:after="0" w:line="240" w:lineRule="auto"/>
        <w:jc w:val="both"/>
        <w:rPr>
          <w:rFonts w:ascii="Arial" w:eastAsia="Times New Roman" w:hAnsi="Arial" w:cs="Arial"/>
          <w:lang w:eastAsia="es-ES_tradnl"/>
        </w:rPr>
      </w:pPr>
    </w:p>
    <w:p w:rsidR="00A3756E" w:rsidRPr="001C1567" w:rsidRDefault="00A3756E" w:rsidP="00A3756E">
      <w:pPr>
        <w:spacing w:after="0" w:line="240" w:lineRule="auto"/>
        <w:jc w:val="both"/>
        <w:rPr>
          <w:rFonts w:ascii="Arial" w:eastAsia="Times New Roman" w:hAnsi="Arial" w:cs="Arial"/>
          <w:lang w:eastAsia="es-ES_tradnl"/>
        </w:rPr>
      </w:pP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lastRenderedPageBreak/>
        <w:t>¿Cuál es su color favorito?</w:t>
      </w:r>
    </w:p>
    <w:p w:rsidR="001C1567" w:rsidRPr="001C1567" w:rsidRDefault="001C1567" w:rsidP="00A3756E">
      <w:pPr>
        <w:numPr>
          <w:ilvl w:val="0"/>
          <w:numId w:val="6"/>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____________</w:t>
      </w:r>
    </w:p>
    <w:p w:rsidR="001C1567" w:rsidRPr="001C1567" w:rsidRDefault="001C1567" w:rsidP="00A3756E">
      <w:pPr>
        <w:spacing w:after="0" w:line="240" w:lineRule="auto"/>
        <w:jc w:val="both"/>
        <w:rPr>
          <w:rFonts w:ascii="Arial" w:eastAsia="Times New Roman" w:hAnsi="Arial" w:cs="Arial"/>
          <w:lang w:eastAsia="es-ES_tradnl"/>
        </w:rPr>
      </w:pP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¿Por qué prefiere el color elegido?</w:t>
      </w:r>
    </w:p>
    <w:p w:rsidR="001C1567" w:rsidRPr="001C1567" w:rsidRDefault="001C1567" w:rsidP="00A3756E">
      <w:pPr>
        <w:numPr>
          <w:ilvl w:val="0"/>
          <w:numId w:val="7"/>
        </w:num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____________</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Las preguntas cerradas tienen la ventaja de ser rápidas de contabilizar y codificar, y más fáciles de analizar, mientras que las preguntas abiertas toman un mayor tiempo en contabilizarse y codificarse, y son más difíciles de analizar, pero tienen la ventaja de permitirnos obtener conclusiones importantes que no podríamos obtener al utilizar sólo las preguntas cerradas; por lo que una alternativa podría ser la combinación de ambos tipos de preguntas.</w:t>
      </w:r>
    </w:p>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4. Determinar la población a estudiar</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El siguiente paso para hacer una encuesta, consiste en determinar quiénes serán las personas a las cuales vamos a encuestar, es decir, las personas de las cuales vamos a obtener la información requerida.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Por ejemplo, podríamos necesitar recabar información de nuestro público objetivo, de nuestros clientes, de los consumidores en general, de nuestros trabajadores, etc.</w:t>
      </w:r>
    </w:p>
    <w:p w:rsidR="001C1567" w:rsidRPr="001C1567" w:rsidRDefault="00A3756E" w:rsidP="00A3756E">
      <w:pPr>
        <w:spacing w:before="100" w:beforeAutospacing="1" w:after="100" w:afterAutospacing="1" w:line="240" w:lineRule="auto"/>
        <w:jc w:val="both"/>
        <w:outlineLvl w:val="2"/>
        <w:rPr>
          <w:rFonts w:ascii="Arial" w:eastAsia="Times New Roman" w:hAnsi="Arial" w:cs="Arial"/>
          <w:b/>
          <w:bCs/>
          <w:lang w:eastAsia="es-ES_tradnl"/>
        </w:rPr>
      </w:pPr>
      <w:r>
        <w:rPr>
          <w:rFonts w:ascii="Arial" w:eastAsia="Times New Roman" w:hAnsi="Arial" w:cs="Arial"/>
          <w:b/>
          <w:bCs/>
          <w:lang w:eastAsia="es-ES_tradnl"/>
        </w:rPr>
        <w:t>5</w:t>
      </w:r>
      <w:r w:rsidR="001C1567" w:rsidRPr="001C1567">
        <w:rPr>
          <w:rFonts w:ascii="Arial" w:eastAsia="Times New Roman" w:hAnsi="Arial" w:cs="Arial"/>
          <w:b/>
          <w:bCs/>
          <w:lang w:eastAsia="es-ES_tradnl"/>
        </w:rPr>
        <w:t>. Trabajo de campo</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Una vez diseñados nuestros cuestionarios, pasamos al trabajo de campo, es decir, pasamos a hacer efectiva la encuesta.</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Para ello debemos determinar previamente quiénes serán los encargados de realizar las encuestas, los lugares en dónde se realizarán (teniendo en cuenta las personas a encuestar), y el momento en que se realizarán.</w:t>
      </w:r>
    </w:p>
    <w:p w:rsidR="001C1567" w:rsidRPr="001C1567" w:rsidRDefault="00A3756E" w:rsidP="00A3756E">
      <w:pPr>
        <w:spacing w:before="100" w:beforeAutospacing="1" w:after="100" w:afterAutospacing="1" w:line="240" w:lineRule="auto"/>
        <w:jc w:val="both"/>
        <w:outlineLvl w:val="2"/>
        <w:rPr>
          <w:rFonts w:ascii="Arial" w:eastAsia="Times New Roman" w:hAnsi="Arial" w:cs="Arial"/>
          <w:b/>
          <w:bCs/>
          <w:lang w:eastAsia="es-ES_tradnl"/>
        </w:rPr>
      </w:pPr>
      <w:r>
        <w:rPr>
          <w:rFonts w:ascii="Arial" w:eastAsia="Times New Roman" w:hAnsi="Arial" w:cs="Arial"/>
          <w:b/>
          <w:bCs/>
          <w:lang w:eastAsia="es-ES_tradnl"/>
        </w:rPr>
        <w:t>6</w:t>
      </w:r>
      <w:r w:rsidR="001C1567" w:rsidRPr="001C1567">
        <w:rPr>
          <w:rFonts w:ascii="Arial" w:eastAsia="Times New Roman" w:hAnsi="Arial" w:cs="Arial"/>
          <w:b/>
          <w:bCs/>
          <w:lang w:eastAsia="es-ES_tradnl"/>
        </w:rPr>
        <w:t>. Conteo y codificación de resultados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Una vez que hemos realizado nuestras encuestas, pasamos a contabilizar y codificar los resultados, por ejemplo, si para la pregunta “¿cuál es tu color favorito?”, se obtuvieran los siguientes resultados:</w:t>
      </w:r>
    </w:p>
    <w:p w:rsidR="001C1567" w:rsidRPr="001C1567" w:rsidRDefault="001C1567"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795"/>
        <w:gridCol w:w="1030"/>
      </w:tblGrid>
      <w:tr w:rsidR="001C1567" w:rsidRPr="001C1567" w:rsidTr="001C1567">
        <w:trPr>
          <w:tblCellSpacing w:w="15" w:type="dxa"/>
        </w:trPr>
        <w:tc>
          <w:tcPr>
            <w:tcW w:w="750" w:type="dxa"/>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rojo</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90 votos</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blanco</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70 votos</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azul</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100 votos</w:t>
            </w:r>
          </w:p>
        </w:tc>
      </w:tr>
    </w:tbl>
    <w:p w:rsidR="001C1567" w:rsidRPr="001C1567" w:rsidRDefault="001C1567" w:rsidP="00A3756E">
      <w:pPr>
        <w:spacing w:after="0" w:line="240" w:lineRule="auto"/>
        <w:jc w:val="both"/>
        <w:rPr>
          <w:rFonts w:ascii="Arial" w:eastAsia="Times New Roman" w:hAnsi="Arial" w:cs="Arial"/>
          <w:lang w:eastAsia="es-ES_tradnl"/>
        </w:rPr>
      </w:pP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lastRenderedPageBreak/>
        <w:t>La suma de los votos que es de 260 correspondería al 100%, por lo que en términos de porcentaje, se obtendrían los siguientes resultados:</w:t>
      </w:r>
    </w:p>
    <w:tbl>
      <w:tblPr>
        <w:tblW w:w="0" w:type="auto"/>
        <w:tblCellSpacing w:w="15" w:type="dxa"/>
        <w:tblCellMar>
          <w:top w:w="15" w:type="dxa"/>
          <w:left w:w="15" w:type="dxa"/>
          <w:bottom w:w="15" w:type="dxa"/>
          <w:right w:w="15" w:type="dxa"/>
        </w:tblCellMar>
        <w:tblLook w:val="04A0"/>
      </w:tblPr>
      <w:tblGrid>
        <w:gridCol w:w="795"/>
        <w:gridCol w:w="516"/>
      </w:tblGrid>
      <w:tr w:rsidR="001C1567" w:rsidRPr="001C1567" w:rsidTr="001C1567">
        <w:trPr>
          <w:tblCellSpacing w:w="15" w:type="dxa"/>
        </w:trPr>
        <w:tc>
          <w:tcPr>
            <w:tcW w:w="750" w:type="dxa"/>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rojo</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35%</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blanco</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27%</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azul</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38%</w:t>
            </w:r>
          </w:p>
        </w:tc>
      </w:tr>
    </w:tbl>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8. Análisis y conclusiones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Una vez contabilizado y codificado los resultados, pasamos a analizarlos y a sacar nuestras conclusiones.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Cada resultado de cada pregunta del cuestionario, nos debería permitir obtener una conclusión, pero, a la vez, el conjunto de los resultados de todas las preguntas, nos podría permitir obtener conclusiones generales, por ejemplo, el conjunto de los resultados de todas las preguntas de una encuesta, nos podrían ayudar a determinar si el lanzamiento de un nuevo producto es factible o no.</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Un ejemplo del análisis del resultado de una pregunta es el siguiente:</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Si ante la pregunta “¿qué es lo que más toma en cuenta al momento de comprar un jean?”, se obtuvieran los siguientes resultados:</w:t>
      </w:r>
    </w:p>
    <w:p w:rsidR="001C1567" w:rsidRPr="001C1567" w:rsidRDefault="001C1567"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1029"/>
        <w:gridCol w:w="516"/>
      </w:tblGrid>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la tela</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40%</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la marca </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10%</w:t>
            </w:r>
          </w:p>
        </w:tc>
      </w:tr>
      <w:tr w:rsidR="001C1567" w:rsidRPr="001C1567" w:rsidTr="001C1567">
        <w:trPr>
          <w:tblCellSpacing w:w="15" w:type="dxa"/>
        </w:trPr>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el modelo</w:t>
            </w:r>
          </w:p>
        </w:tc>
        <w:tc>
          <w:tcPr>
            <w:tcW w:w="0" w:type="auto"/>
            <w:vAlign w:val="center"/>
            <w:hideMark/>
          </w:tcPr>
          <w:p w:rsidR="001C1567" w:rsidRPr="001C1567" w:rsidRDefault="001C1567" w:rsidP="00A3756E">
            <w:pPr>
              <w:spacing w:after="0" w:line="240" w:lineRule="auto"/>
              <w:jc w:val="both"/>
              <w:rPr>
                <w:rFonts w:ascii="Arial" w:eastAsia="Times New Roman" w:hAnsi="Arial" w:cs="Arial"/>
                <w:lang w:eastAsia="es-ES_tradnl"/>
              </w:rPr>
            </w:pPr>
            <w:r w:rsidRPr="001C1567">
              <w:rPr>
                <w:rFonts w:ascii="Arial" w:eastAsia="Times New Roman" w:hAnsi="Arial" w:cs="Arial"/>
                <w:lang w:eastAsia="es-ES_tradnl"/>
              </w:rPr>
              <w:t>50%</w:t>
            </w:r>
          </w:p>
        </w:tc>
      </w:tr>
    </w:tbl>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Como conclusión, podríamos afirmar que “el consumidor que conforma nuestro público objetivo, al momento de adquirir una prenda de jean, se fija más en la tela y el modelo, antes que en la marca, lo que nos brinda cierta factibilidad al hecho de lanzar una nueva marca de jeans al mercado”.</w:t>
      </w:r>
    </w:p>
    <w:p w:rsidR="001C1567" w:rsidRPr="001C1567" w:rsidRDefault="001C1567" w:rsidP="00A3756E">
      <w:pPr>
        <w:spacing w:before="100" w:beforeAutospacing="1" w:after="100" w:afterAutospacing="1" w:line="240" w:lineRule="auto"/>
        <w:jc w:val="both"/>
        <w:outlineLvl w:val="2"/>
        <w:rPr>
          <w:rFonts w:ascii="Arial" w:eastAsia="Times New Roman" w:hAnsi="Arial" w:cs="Arial"/>
          <w:b/>
          <w:bCs/>
          <w:lang w:eastAsia="es-ES_tradnl"/>
        </w:rPr>
      </w:pPr>
      <w:r w:rsidRPr="001C1567">
        <w:rPr>
          <w:rFonts w:ascii="Arial" w:eastAsia="Times New Roman" w:hAnsi="Arial" w:cs="Arial"/>
          <w:b/>
          <w:bCs/>
          <w:lang w:eastAsia="es-ES_tradnl"/>
        </w:rPr>
        <w:t>9. Toma de decisiones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Y, finalmente, el último paso para hacer una encuesta, consiste en tomar decisiones de acuerdo a las conclusiones obtenidas.</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Por ejemplo, si hemos llegado a la conclusión que para lanzar un nuevo producto al mercado, no importa tanto el precio, sino más bien el diseño, pasamos a tomar la decisión de aumentar un poco el precio del producto, y prestar una mayor atención al diseño del producto.</w:t>
      </w:r>
    </w:p>
    <w:p w:rsidR="001C1567" w:rsidRPr="001C1567" w:rsidRDefault="001C1567" w:rsidP="00A3756E">
      <w:pPr>
        <w:spacing w:before="100" w:beforeAutospacing="1" w:after="100" w:afterAutospacing="1" w:line="240" w:lineRule="auto"/>
        <w:jc w:val="both"/>
        <w:rPr>
          <w:rFonts w:ascii="Arial" w:eastAsia="Times New Roman" w:hAnsi="Arial" w:cs="Arial"/>
          <w:lang w:eastAsia="es-ES_tradnl"/>
        </w:rPr>
      </w:pPr>
      <w:r w:rsidRPr="001C1567">
        <w:rPr>
          <w:rFonts w:ascii="Arial" w:eastAsia="Times New Roman" w:hAnsi="Arial" w:cs="Arial"/>
          <w:lang w:eastAsia="es-ES_tradnl"/>
        </w:rPr>
        <w:t>Si, por ejemplo, hemos llegado a la conclusión de que se están presentando nuevas necesidades, preferencias y gustos en los consumidores, pasamos a tomar la decisión de rediseñar nuestro producto de tal modo que se encargue de satisfacer dichas necesidades, preferencias y gustos.</w:t>
      </w:r>
    </w:p>
    <w:p w:rsidR="001C1567" w:rsidRPr="001C1567" w:rsidRDefault="001C1567" w:rsidP="00A3756E">
      <w:pPr>
        <w:spacing w:after="0" w:line="240" w:lineRule="auto"/>
        <w:jc w:val="center"/>
        <w:rPr>
          <w:rFonts w:ascii="Arial" w:eastAsia="Times New Roman" w:hAnsi="Arial" w:cs="Arial"/>
          <w:b/>
          <w:lang w:eastAsia="es-ES_tradnl"/>
        </w:rPr>
      </w:pPr>
    </w:p>
    <w:p w:rsidR="00F35F0E" w:rsidRPr="00A3756E" w:rsidRDefault="004E23F1" w:rsidP="00A3756E">
      <w:pPr>
        <w:jc w:val="center"/>
        <w:rPr>
          <w:rFonts w:ascii="Arial" w:hAnsi="Arial" w:cs="Arial"/>
          <w:b/>
        </w:rPr>
      </w:pPr>
      <w:r w:rsidRPr="00A3756E">
        <w:rPr>
          <w:rFonts w:ascii="Arial" w:hAnsi="Arial" w:cs="Arial"/>
          <w:b/>
        </w:rPr>
        <w:t>MODELO DE ENCUESTA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 xml:space="preserve">Si te encuentras en la situación de querer </w:t>
      </w:r>
      <w:hyperlink r:id="rId7" w:history="1">
        <w:r w:rsidRPr="00A3756E">
          <w:rPr>
            <w:rFonts w:ascii="Arial" w:eastAsia="Times New Roman" w:hAnsi="Arial" w:cs="Arial"/>
            <w:lang w:eastAsia="es-ES_tradnl"/>
          </w:rPr>
          <w:t>elaborar una encuesta</w:t>
        </w:r>
      </w:hyperlink>
      <w:r w:rsidRPr="004E23F1">
        <w:rPr>
          <w:rFonts w:ascii="Arial" w:eastAsia="Times New Roman" w:hAnsi="Arial" w:cs="Arial"/>
          <w:lang w:eastAsia="es-ES_tradnl"/>
        </w:rPr>
        <w:t>, ya sea para evaluar un proyecto de negocio, evaluar el lanzamiento de un nuevo producto, hallar la solución a un problema, hallar una oportunidad de negocio, analizar a los consumidores, etc.; el siguiente ejemplo de encuesta podría servirte de guía.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Primero veremos el modelo de la encuesta, luego cómo hallar el tamaño de la muestra, y posteriormente un ejemplo de los supuestos resultados así como las conclusiones de éstos.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Supongamos que la encuesta tiene como objetivos analizar al público objetivo, evaluar la factibilidad de lanzar una nueva marca de jeans al mercado, y ayudar a realizar el pronóstico de ventas.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El modelo de la encuesta es el siguiente:</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Buenos días/tardes, estamos realizando una encuesta para evaluar el lanzamiento de una nueva marca de jeans para damas. Le agradeceremos brindarnos un minuto de su tiempo y responder las siguientes preguntas: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1. ¿Usa usted la prenda del jean?</w:t>
      </w:r>
    </w:p>
    <w:p w:rsidR="004E23F1" w:rsidRPr="004E23F1" w:rsidRDefault="004E23F1" w:rsidP="00A3756E">
      <w:pPr>
        <w:numPr>
          <w:ilvl w:val="0"/>
          <w:numId w:val="8"/>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Si</w:t>
      </w:r>
    </w:p>
    <w:p w:rsidR="004E23F1" w:rsidRPr="004E23F1" w:rsidRDefault="004E23F1" w:rsidP="00A3756E">
      <w:pPr>
        <w:numPr>
          <w:ilvl w:val="0"/>
          <w:numId w:val="8"/>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No</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2. ¿Qué marcas de jeans usa o prefiere?</w:t>
      </w:r>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Fiorucci</w:t>
      </w:r>
      <w:proofErr w:type="spellEnd"/>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Sibilla</w:t>
      </w:r>
      <w:proofErr w:type="spellEnd"/>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Pioner</w:t>
      </w:r>
      <w:proofErr w:type="spellEnd"/>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Milk</w:t>
      </w:r>
      <w:proofErr w:type="spellEnd"/>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Tayssir</w:t>
      </w:r>
      <w:proofErr w:type="spellEnd"/>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Otras</w:t>
      </w:r>
    </w:p>
    <w:p w:rsidR="004E23F1" w:rsidRPr="004E23F1" w:rsidRDefault="004E23F1" w:rsidP="00A3756E">
      <w:pPr>
        <w:numPr>
          <w:ilvl w:val="0"/>
          <w:numId w:val="9"/>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No tengo marca preferida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3. ¿Al momento de comprar una prenda de jean, qué es lo primero que toma en cuenta?</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La marca</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La calidad de la tela</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El modelo</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Los acabados</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El precio</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Lo bien que le pueda quedar</w:t>
      </w:r>
    </w:p>
    <w:p w:rsidR="004E23F1" w:rsidRPr="004E23F1" w:rsidRDefault="004E23F1" w:rsidP="00A3756E">
      <w:pPr>
        <w:numPr>
          <w:ilvl w:val="0"/>
          <w:numId w:val="10"/>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lastRenderedPageBreak/>
        <w:t>4. ¿Qué modelos de jeans prefiere?</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Clásicos</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Pitillos</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Acampanados</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Capri</w:t>
      </w:r>
      <w:proofErr w:type="spellEnd"/>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De pretina ancha</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El que esté de moda</w:t>
      </w:r>
    </w:p>
    <w:p w:rsidR="004E23F1" w:rsidRPr="004E23F1" w:rsidRDefault="004E23F1" w:rsidP="00A3756E">
      <w:pPr>
        <w:numPr>
          <w:ilvl w:val="0"/>
          <w:numId w:val="11"/>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5. ¿Cuáles de estos adornos prefiere en la confección de un jean?</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Doble bolsillo</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Dobleces en piernas</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en piernas</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delanteros con cierre</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traseros con cierre</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Sin muchos adornos</w:t>
      </w:r>
    </w:p>
    <w:p w:rsidR="004E23F1" w:rsidRPr="004E23F1" w:rsidRDefault="004E23F1" w:rsidP="00A3756E">
      <w:pPr>
        <w:numPr>
          <w:ilvl w:val="0"/>
          <w:numId w:val="12"/>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6. ¿Cuáles de estos tipos de aplicaciones prefiere en un jean?</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Bordados en bolsillos delanteros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Bordados en bolsillos traseros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Greviches</w:t>
      </w:r>
      <w:proofErr w:type="spellEnd"/>
      <w:r w:rsidRPr="004E23F1">
        <w:rPr>
          <w:rFonts w:ascii="Arial" w:eastAsia="Times New Roman" w:hAnsi="Arial" w:cs="Arial"/>
          <w:lang w:eastAsia="es-ES_tradnl"/>
        </w:rPr>
        <w:t xml:space="preserve"> (piedras de colores) en bolsillos delanteros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Greviches</w:t>
      </w:r>
      <w:proofErr w:type="spellEnd"/>
      <w:r w:rsidRPr="004E23F1">
        <w:rPr>
          <w:rFonts w:ascii="Arial" w:eastAsia="Times New Roman" w:hAnsi="Arial" w:cs="Arial"/>
          <w:lang w:eastAsia="es-ES_tradnl"/>
        </w:rPr>
        <w:t xml:space="preserve"> en bolsillos traseros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Tachas en bolsillos traseros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Tachas en bolsillos delanteros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Sin muchas aplicaciones</w:t>
      </w:r>
    </w:p>
    <w:p w:rsidR="004E23F1" w:rsidRPr="004E23F1" w:rsidRDefault="004E23F1" w:rsidP="00A3756E">
      <w:pPr>
        <w:numPr>
          <w:ilvl w:val="0"/>
          <w:numId w:val="13"/>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7. ¿A cuál de estos lugares suele acudir para comprar sus jeans?</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Centros comerciales</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Tiendas por departamento</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Bazares o galerías</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Supermercados</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Mercados mayoristas</w:t>
      </w:r>
    </w:p>
    <w:p w:rsidR="004E23F1" w:rsidRPr="004E23F1" w:rsidRDefault="004E23F1" w:rsidP="00A3756E">
      <w:pPr>
        <w:numPr>
          <w:ilvl w:val="0"/>
          <w:numId w:val="14"/>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8. ¿Con qué frecuencia compra usted la prenda del jean?</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Semanal</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Quincenal</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Mensual</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Cada 3 meses</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Cada 6 meses</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Mayor a un año</w:t>
      </w:r>
    </w:p>
    <w:p w:rsidR="004E23F1" w:rsidRPr="004E23F1" w:rsidRDefault="004E23F1" w:rsidP="00A3756E">
      <w:pPr>
        <w:numPr>
          <w:ilvl w:val="0"/>
          <w:numId w:val="15"/>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lastRenderedPageBreak/>
        <w:t>9. ¿Cuánto suele gastar en promedio al comprar un jean?</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Menos de US$20</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Entre US$20 y US$30</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Entre US$30 y US$40</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Entre US$40 y US$50</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Entre US$50 y US$60</w:t>
      </w:r>
    </w:p>
    <w:p w:rsidR="004E23F1" w:rsidRPr="004E23F1" w:rsidRDefault="004E23F1" w:rsidP="00A3756E">
      <w:pPr>
        <w:numPr>
          <w:ilvl w:val="0"/>
          <w:numId w:val="16"/>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Más de US$60</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10. ¿Estaría dispuesta a probar una nueva marca de jeans?</w:t>
      </w:r>
    </w:p>
    <w:p w:rsidR="004E23F1" w:rsidRPr="004E23F1" w:rsidRDefault="004E23F1" w:rsidP="00A3756E">
      <w:pPr>
        <w:numPr>
          <w:ilvl w:val="0"/>
          <w:numId w:val="17"/>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Sí</w:t>
      </w:r>
    </w:p>
    <w:p w:rsidR="004E23F1" w:rsidRPr="004E23F1" w:rsidRDefault="004E23F1" w:rsidP="00A3756E">
      <w:pPr>
        <w:numPr>
          <w:ilvl w:val="0"/>
          <w:numId w:val="17"/>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No</w:t>
      </w:r>
    </w:p>
    <w:p w:rsidR="004E23F1" w:rsidRPr="004E23F1" w:rsidRDefault="004E23F1" w:rsidP="00A3756E">
      <w:pPr>
        <w:numPr>
          <w:ilvl w:val="0"/>
          <w:numId w:val="17"/>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No sabe / no opina</w:t>
      </w:r>
    </w:p>
    <w:p w:rsidR="004E23F1" w:rsidRPr="004E23F1" w:rsidRDefault="004E23F1" w:rsidP="00A3756E">
      <w:pPr>
        <w:spacing w:before="100" w:beforeAutospacing="1" w:after="100" w:afterAutospacing="1" w:line="240" w:lineRule="auto"/>
        <w:jc w:val="both"/>
        <w:outlineLvl w:val="2"/>
        <w:rPr>
          <w:rFonts w:ascii="Arial" w:eastAsia="Times New Roman" w:hAnsi="Arial" w:cs="Arial"/>
          <w:b/>
          <w:bCs/>
          <w:lang w:eastAsia="es-ES_tradnl"/>
        </w:rPr>
      </w:pPr>
      <w:r w:rsidRPr="004E23F1">
        <w:rPr>
          <w:rFonts w:ascii="Arial" w:eastAsia="Times New Roman" w:hAnsi="Arial" w:cs="Arial"/>
          <w:b/>
          <w:bCs/>
          <w:lang w:eastAsia="es-ES_tradnl"/>
        </w:rPr>
        <w:t>Tamaño de la muestra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Para determinar el tamaño de la muestra, es decir, el número de encuestas que se realizaron, se tomó en cuenta la siguiente información:</w:t>
      </w:r>
    </w:p>
    <w:p w:rsidR="004E23F1" w:rsidRPr="004E23F1" w:rsidRDefault="004E23F1" w:rsidP="00A3756E">
      <w:pPr>
        <w:numPr>
          <w:ilvl w:val="0"/>
          <w:numId w:val="18"/>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el mercado objetivo, el cual estuvo conformado por mujeres jóvenes y adultas jóvenes de 15 a 44 años de edad, de una determinada zona, la cual está conformada por una población de 80 110 personas, según fuentes estadísticas externas.</w:t>
      </w:r>
    </w:p>
    <w:p w:rsidR="004E23F1" w:rsidRPr="004E23F1" w:rsidRDefault="004E23F1" w:rsidP="00A3756E">
      <w:pPr>
        <w:numPr>
          <w:ilvl w:val="0"/>
          <w:numId w:val="18"/>
        </w:num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un nivel de confianza de 95% y un grado de error de 5% en la fórmula de la muestra.</w:t>
      </w:r>
    </w:p>
    <w:p w:rsidR="004E23F1" w:rsidRPr="004E23F1" w:rsidRDefault="004E23F1" w:rsidP="00A3756E">
      <w:pPr>
        <w:spacing w:before="100" w:beforeAutospacing="1" w:after="100" w:afterAutospacing="1" w:line="240" w:lineRule="auto"/>
        <w:jc w:val="both"/>
        <w:outlineLvl w:val="2"/>
        <w:rPr>
          <w:rFonts w:ascii="Arial" w:eastAsia="Times New Roman" w:hAnsi="Arial" w:cs="Arial"/>
          <w:b/>
          <w:bCs/>
          <w:lang w:eastAsia="es-ES_tradnl"/>
        </w:rPr>
      </w:pPr>
      <w:r w:rsidRPr="004E23F1">
        <w:rPr>
          <w:rFonts w:ascii="Arial" w:eastAsia="Times New Roman" w:hAnsi="Arial" w:cs="Arial"/>
          <w:b/>
          <w:bCs/>
          <w:lang w:eastAsia="es-ES_tradnl"/>
        </w:rPr>
        <w:t>Resultados de la encuesta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Una vez realizada la encuesta, los resultados fueron los siguientes: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1. ¿Usa usted la prenda del jean?</w:t>
      </w: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Si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No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casi el total del público encuestado afirma usar la prenda del jean. Dicho público conformaría la demanda potencial.</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2. ¿Qué marcas de jeans usa o prefiere?</w:t>
      </w:r>
    </w:p>
    <w:p w:rsidR="004E23F1" w:rsidRPr="004E23F1" w:rsidRDefault="004E23F1"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Fiorucci</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Sibilla</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Pioner</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Milk</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lastRenderedPageBreak/>
              <w:t>Tayssir</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Otras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No tengo marca preferida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un gran porcentaje de 28% afirma no tener preferencia por alguna marca de jean en particular, lo que brinda factibilidad al hecho de lanzar una nueva marca al mercado.</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3. ¿Al momento de comprar una prenda de jean, qué es lo primero que toma en cuenta?</w:t>
      </w:r>
    </w:p>
    <w:p w:rsidR="004E23F1" w:rsidRPr="004E23F1" w:rsidRDefault="004E23F1"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La marca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11%</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La calidad de la tela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El modelo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20%</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Los acabados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El precio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11%</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Lo bien que le pueda quedar</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21%</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según los resultados, las principales razones por las que una persona elige una prenda de jean, son los modelos, los acabados y lo bien que le pueda quedar; por lo que éstos serán los principales aspectos a tomar en cuenta al momento de confeccionar la prenda.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Otro punto a considerar es que al momento de adquirir una prenda de jean, tanto la marca como el precio no son tomados muy en cuenta, lo que brinda cierta factibilidad al hecho de lanzar una nueva marca al mercado, y permite aumentar un poco el precio del producto.</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4. ¿Qué modelos de jeans prefiere?</w:t>
      </w:r>
    </w:p>
    <w:p w:rsidR="004E23F1" w:rsidRPr="004E23F1" w:rsidRDefault="004E23F1"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Clásicos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Pitillos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Acampanados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Capri</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De pretina ancha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El que esté de moda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16%</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lastRenderedPageBreak/>
        <w:t>Conclusiones: los modelos clásicos parecieran nunca dejar de ser los preferidos; en segundo lugar están los modelos de pitillos, que son los que supuestamente están de moda; y en tercer lugar están los modelos de pretina ancha, que aún siguen siendo uno de los preferidos.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Para la confección de las prendas, se utilizarán todos los modelos mencionados en la pregunta, pero se dará especial atención a los 3 modelos de mayor preferencia.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5. ¿Cuáles de estos adornos prefiere en la confección de un jean?</w:t>
      </w:r>
    </w:p>
    <w:tbl>
      <w:tblPr>
        <w:tblW w:w="0" w:type="auto"/>
        <w:tblCellSpacing w:w="15" w:type="dxa"/>
        <w:tblCellMar>
          <w:top w:w="15" w:type="dxa"/>
          <w:left w:w="15" w:type="dxa"/>
          <w:bottom w:w="15" w:type="dxa"/>
          <w:right w:w="15" w:type="dxa"/>
        </w:tblCellMar>
        <w:tblLook w:val="04A0"/>
      </w:tblPr>
      <w:tblGrid>
        <w:gridCol w:w="2998"/>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Doble bolsillo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11%</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Dobleces en piernas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en piernas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delanteros con cierre</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19%</w:t>
            </w:r>
          </w:p>
        </w:tc>
      </w:tr>
      <w:tr w:rsidR="004E23F1" w:rsidRPr="004E23F1" w:rsidTr="004E23F1">
        <w:trPr>
          <w:trHeight w:val="255"/>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Bolsillos traseros con cierre</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Sin muchos adornos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17%</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Otros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en cuanto a los adornos de un jean, hay preferencia por los cierres en los bolsillos, tanto delanteros como traseros, aunque también hay un buen porcentaje que prefiere los jeans sin muchos de estos adornos. Se tomará en cuenta esta información al momento de diseñar las prendas.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6. ¿Cuáles de estos tipos de aplicaciones prefiere en un jean?</w:t>
      </w:r>
    </w:p>
    <w:p w:rsidR="004E23F1" w:rsidRPr="004E23F1" w:rsidRDefault="004E23F1"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3304"/>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Bordados en bolsillos delanteros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Bordados en bolsillos traseros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Greviches</w:t>
            </w:r>
            <w:proofErr w:type="spellEnd"/>
            <w:r w:rsidRPr="004E23F1">
              <w:rPr>
                <w:rFonts w:ascii="Arial" w:eastAsia="Times New Roman" w:hAnsi="Arial" w:cs="Arial"/>
                <w:lang w:eastAsia="es-ES_tradnl"/>
              </w:rPr>
              <w:t xml:space="preserve"> en bolsillos delanteros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proofErr w:type="spellStart"/>
            <w:r w:rsidRPr="004E23F1">
              <w:rPr>
                <w:rFonts w:ascii="Arial" w:eastAsia="Times New Roman" w:hAnsi="Arial" w:cs="Arial"/>
                <w:lang w:eastAsia="es-ES_tradnl"/>
              </w:rPr>
              <w:t>Greviches</w:t>
            </w:r>
            <w:proofErr w:type="spellEnd"/>
            <w:r w:rsidRPr="004E23F1">
              <w:rPr>
                <w:rFonts w:ascii="Arial" w:eastAsia="Times New Roman" w:hAnsi="Arial" w:cs="Arial"/>
                <w:lang w:eastAsia="es-ES_tradnl"/>
              </w:rPr>
              <w:t xml:space="preserve"> en bolsillos traseros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Tachas en bolsillos traseros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11%</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Tachas en bolsillos delanteros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Sin muchas aplicaciones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Otros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se observa una mayor preferencia por las aplicaciones en los bolsillos traseros, especialmente en lo que a bordados se refiere, aunque también hay que resaltar el porcentaje de 15% que prefiere las prendas sin tantas aplicaciones. Se tomará en cuenta esta información al momento de diseñar los jeans.</w:t>
      </w:r>
    </w:p>
    <w:p w:rsidR="004E23F1" w:rsidRDefault="004E23F1" w:rsidP="00A3756E">
      <w:pPr>
        <w:spacing w:after="0" w:line="240" w:lineRule="auto"/>
        <w:jc w:val="both"/>
        <w:rPr>
          <w:rFonts w:ascii="Arial" w:eastAsia="Times New Roman" w:hAnsi="Arial" w:cs="Arial"/>
          <w:lang w:eastAsia="es-ES_tradnl"/>
        </w:rPr>
      </w:pPr>
    </w:p>
    <w:p w:rsidR="00A3756E" w:rsidRPr="004E23F1" w:rsidRDefault="00A3756E"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lastRenderedPageBreak/>
        <w:t>7. ¿A cuál de estos lugares suele acudir para comprar sus jeans?</w:t>
      </w:r>
    </w:p>
    <w:p w:rsidR="004E23F1" w:rsidRPr="004E23F1" w:rsidRDefault="004E23F1" w:rsidP="00A3756E">
      <w:pPr>
        <w:spacing w:after="0" w:line="240" w:lineRule="auto"/>
        <w:jc w:val="both"/>
        <w:rPr>
          <w:rFonts w:ascii="Arial" w:eastAsia="Times New Roman" w:hAnsi="Arial" w:cs="Arial"/>
          <w:lang w:eastAsia="es-ES_tradnl"/>
        </w:rPr>
      </w:pP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 xml:space="preserve">Centros </w:t>
            </w:r>
            <w:proofErr w:type="spellStart"/>
            <w:r w:rsidRPr="004E23F1">
              <w:rPr>
                <w:rFonts w:ascii="Arial" w:eastAsia="Times New Roman" w:hAnsi="Arial" w:cs="Arial"/>
                <w:lang w:eastAsia="es-ES_tradnl"/>
              </w:rPr>
              <w:t>comeciales</w:t>
            </w:r>
            <w:proofErr w:type="spellEnd"/>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20%</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Tiendas por departamento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Bazares o galerías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Supermercados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18%</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Mercados mayoristas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16%</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Otros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del público encuestado, el mayor porcentaje afirma preferir los bazares y galerías para realizar las compras de sus jeans, aunque seguido de cerca en preferencia de los centros comerciales y las tiendas por departamento. Se tomará en cuenta esta información al momento de establecer los canales de distribución o puntos de ventas.</w:t>
      </w:r>
    </w:p>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8. ¿Con qué frecuencia compra usted la prenda del jean?</w:t>
      </w: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Semanal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6%</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Quincenal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Mensual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17%</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Cada 3 meses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Cada 6 meses</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22%</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Anual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15%</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Mayor a un año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after="0" w:line="240" w:lineRule="auto"/>
        <w:jc w:val="both"/>
        <w:rPr>
          <w:rFonts w:ascii="Arial" w:eastAsia="Times New Roman" w:hAnsi="Arial" w:cs="Arial"/>
          <w:lang w:eastAsia="es-ES_tradnl"/>
        </w:rPr>
      </w:pP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según los resultados, el promedio de compra de un jean es de cada 3 meses, lo que demuestra la alta rotación de esta prenda. Estos resultados son un indicio más sobre la factibilidad de lanzar una nueva marca al mercado.</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9. ¿Cuánto suele gastar en promedio al comprar un jean?</w:t>
      </w: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Menos de $20</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Entre $20 y $30</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20%</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Entre $30 y $40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Entre $40 y $50</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23%</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Entre $50 y $60</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17%</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Más de $60 </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7%</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lastRenderedPageBreak/>
        <w:t>Conclusiones: un mayor porcentaje de encuestados afirma gastar en un jean un promedio entre $30 a $40, aunque los porcentajes que afirman gastar entre $ 20y $30, y $40 y $50, se muestran cercanos; lo que da a entender que el precio que se suele pagar por un jean es variado. Se tomará en cuenta esta información al momento de determinar el precio del producto.</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10. ¿Estaría dispuesta a probar una nueva marca de jeans?</w:t>
      </w:r>
    </w:p>
    <w:tbl>
      <w:tblPr>
        <w:tblW w:w="0" w:type="auto"/>
        <w:tblCellSpacing w:w="15" w:type="dxa"/>
        <w:tblCellMar>
          <w:top w:w="15" w:type="dxa"/>
          <w:left w:w="15" w:type="dxa"/>
          <w:bottom w:w="15" w:type="dxa"/>
          <w:right w:w="15" w:type="dxa"/>
        </w:tblCellMar>
        <w:tblLook w:val="04A0"/>
      </w:tblPr>
      <w:tblGrid>
        <w:gridCol w:w="2985"/>
        <w:gridCol w:w="638"/>
      </w:tblGrid>
      <w:tr w:rsidR="004E23F1" w:rsidRPr="004E23F1" w:rsidTr="004E23F1">
        <w:trPr>
          <w:tblCellSpacing w:w="15" w:type="dxa"/>
        </w:trPr>
        <w:tc>
          <w:tcPr>
            <w:tcW w:w="2940" w:type="dxa"/>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Sí</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87%</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No</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9%</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No sabe / no opina</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4%</w:t>
            </w:r>
          </w:p>
        </w:tc>
      </w:tr>
      <w:tr w:rsidR="004E23F1" w:rsidRPr="004E23F1" w:rsidTr="004E23F1">
        <w:trPr>
          <w:tblCellSpacing w:w="15" w:type="dxa"/>
        </w:trPr>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Total</w:t>
            </w:r>
          </w:p>
        </w:tc>
        <w:tc>
          <w:tcPr>
            <w:tcW w:w="0" w:type="auto"/>
            <w:vAlign w:val="center"/>
            <w:hideMark/>
          </w:tcPr>
          <w:p w:rsidR="004E23F1" w:rsidRPr="004E23F1" w:rsidRDefault="004E23F1" w:rsidP="00A3756E">
            <w:pPr>
              <w:spacing w:after="0" w:line="240" w:lineRule="auto"/>
              <w:jc w:val="both"/>
              <w:rPr>
                <w:rFonts w:ascii="Arial" w:eastAsia="Times New Roman" w:hAnsi="Arial" w:cs="Arial"/>
                <w:lang w:eastAsia="es-ES_tradnl"/>
              </w:rPr>
            </w:pPr>
            <w:r w:rsidRPr="004E23F1">
              <w:rPr>
                <w:rFonts w:ascii="Arial" w:eastAsia="Times New Roman" w:hAnsi="Arial" w:cs="Arial"/>
                <w:lang w:eastAsia="es-ES_tradnl"/>
              </w:rPr>
              <w:t>100%</w:t>
            </w:r>
          </w:p>
        </w:tc>
      </w:tr>
    </w:tbl>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Conclusiones: un 87% afirma que estaría dispuesto a probar una nueva marca de jeans, lo que es un indicio más sobre la factibilidad de lanzar una nueva marca al mercado.</w:t>
      </w:r>
    </w:p>
    <w:p w:rsidR="004E23F1" w:rsidRPr="004E23F1" w:rsidRDefault="004E23F1" w:rsidP="00A3756E">
      <w:pPr>
        <w:spacing w:before="100" w:beforeAutospacing="1" w:after="100" w:afterAutospacing="1" w:line="240" w:lineRule="auto"/>
        <w:jc w:val="both"/>
        <w:outlineLvl w:val="2"/>
        <w:rPr>
          <w:rFonts w:ascii="Arial" w:eastAsia="Times New Roman" w:hAnsi="Arial" w:cs="Arial"/>
          <w:b/>
          <w:bCs/>
          <w:lang w:eastAsia="es-ES_tradnl"/>
        </w:rPr>
      </w:pPr>
      <w:r w:rsidRPr="004E23F1">
        <w:rPr>
          <w:rFonts w:ascii="Arial" w:eastAsia="Times New Roman" w:hAnsi="Arial" w:cs="Arial"/>
          <w:b/>
          <w:bCs/>
          <w:lang w:eastAsia="es-ES_tradnl"/>
        </w:rPr>
        <w:t>Conclusiones generales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Como conclusiones generales de la encuesta, ésta nos permitió conocer las preferencias y gustos de los consumidores que conforman el público objetivo y, de ese modo, ayudarnos a poder diseñar un producto de acuerdo a dichas preferencias y gustos, es decir, un producto que satisfaga dichas preferencias y gustos.</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Asimismo, nos permitió determinar la factibilidad del hecho de lanzar una nueva marca de jeans al mercado, debido principalmente a la conclusión que se obtuvo de que las mujeres que conforman el público objetivo, al momento de adquirir una prenda de jean, se fijan más en los modelos, y en lo bien que le pueda quedar la prenda, antes que fijarse en el hecho de que sea una marca conocida.</w:t>
      </w:r>
    </w:p>
    <w:p w:rsidR="004E23F1" w:rsidRPr="004E23F1" w:rsidRDefault="004E23F1" w:rsidP="00A3756E">
      <w:pPr>
        <w:spacing w:before="100" w:beforeAutospacing="1" w:after="100" w:afterAutospacing="1" w:line="240" w:lineRule="auto"/>
        <w:jc w:val="both"/>
        <w:rPr>
          <w:rFonts w:ascii="Arial" w:eastAsia="Times New Roman" w:hAnsi="Arial" w:cs="Arial"/>
          <w:lang w:eastAsia="es-ES_tradnl"/>
        </w:rPr>
      </w:pPr>
      <w:r w:rsidRPr="004E23F1">
        <w:rPr>
          <w:rFonts w:ascii="Arial" w:eastAsia="Times New Roman" w:hAnsi="Arial" w:cs="Arial"/>
          <w:lang w:eastAsia="es-ES_tradnl"/>
        </w:rPr>
        <w:t>Y, finalmente, nos ayudó a determinar nuestro pronóstico de ventas, al conocer cuántas personas usan la prenda del jean, cuántas estarían dispuestas a probar una nueva marca, cuánto estarían dispuestas a pagar por un jean, y con qué frecuencia adquieren la prenda.</w:t>
      </w:r>
    </w:p>
    <w:p w:rsidR="004E23F1" w:rsidRPr="00A3756E" w:rsidRDefault="004E23F1" w:rsidP="00A3756E">
      <w:pPr>
        <w:jc w:val="both"/>
        <w:rPr>
          <w:rFonts w:ascii="Arial" w:hAnsi="Arial" w:cs="Arial"/>
        </w:rPr>
      </w:pPr>
    </w:p>
    <w:sectPr w:rsidR="004E23F1" w:rsidRPr="00A3756E" w:rsidSect="00A3756E">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7A3D"/>
    <w:multiLevelType w:val="multilevel"/>
    <w:tmpl w:val="7E14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C75B8"/>
    <w:multiLevelType w:val="multilevel"/>
    <w:tmpl w:val="AC2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A382D"/>
    <w:multiLevelType w:val="multilevel"/>
    <w:tmpl w:val="980C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0505A"/>
    <w:multiLevelType w:val="multilevel"/>
    <w:tmpl w:val="A260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A47F8"/>
    <w:multiLevelType w:val="multilevel"/>
    <w:tmpl w:val="651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C4320"/>
    <w:multiLevelType w:val="multilevel"/>
    <w:tmpl w:val="C6D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94AC4"/>
    <w:multiLevelType w:val="multilevel"/>
    <w:tmpl w:val="0FF2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C236D"/>
    <w:multiLevelType w:val="multilevel"/>
    <w:tmpl w:val="7FF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B6691"/>
    <w:multiLevelType w:val="multilevel"/>
    <w:tmpl w:val="259A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C0BD3"/>
    <w:multiLevelType w:val="multilevel"/>
    <w:tmpl w:val="7D2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A4C87"/>
    <w:multiLevelType w:val="multilevel"/>
    <w:tmpl w:val="579E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E6B65"/>
    <w:multiLevelType w:val="multilevel"/>
    <w:tmpl w:val="BE4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32B4F"/>
    <w:multiLevelType w:val="multilevel"/>
    <w:tmpl w:val="5236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8E4A7F"/>
    <w:multiLevelType w:val="multilevel"/>
    <w:tmpl w:val="463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D7B06"/>
    <w:multiLevelType w:val="multilevel"/>
    <w:tmpl w:val="D56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6028F"/>
    <w:multiLevelType w:val="multilevel"/>
    <w:tmpl w:val="5BA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7D2AA3"/>
    <w:multiLevelType w:val="multilevel"/>
    <w:tmpl w:val="EB7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2540B5"/>
    <w:multiLevelType w:val="multilevel"/>
    <w:tmpl w:val="6784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E31F6"/>
    <w:multiLevelType w:val="multilevel"/>
    <w:tmpl w:val="DDC0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
  </w:num>
  <w:num w:numId="4">
    <w:abstractNumId w:val="4"/>
  </w:num>
  <w:num w:numId="5">
    <w:abstractNumId w:val="17"/>
  </w:num>
  <w:num w:numId="6">
    <w:abstractNumId w:val="3"/>
  </w:num>
  <w:num w:numId="7">
    <w:abstractNumId w:val="14"/>
  </w:num>
  <w:num w:numId="8">
    <w:abstractNumId w:val="9"/>
  </w:num>
  <w:num w:numId="9">
    <w:abstractNumId w:val="7"/>
  </w:num>
  <w:num w:numId="10">
    <w:abstractNumId w:val="11"/>
  </w:num>
  <w:num w:numId="11">
    <w:abstractNumId w:val="0"/>
  </w:num>
  <w:num w:numId="12">
    <w:abstractNumId w:val="12"/>
  </w:num>
  <w:num w:numId="13">
    <w:abstractNumId w:val="18"/>
  </w:num>
  <w:num w:numId="14">
    <w:abstractNumId w:val="10"/>
  </w:num>
  <w:num w:numId="15">
    <w:abstractNumId w:val="8"/>
  </w:num>
  <w:num w:numId="16">
    <w:abstractNumId w:val="13"/>
  </w:num>
  <w:num w:numId="17">
    <w:abstractNumId w:val="5"/>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1C1567"/>
    <w:rsid w:val="001C1567"/>
    <w:rsid w:val="004E23F1"/>
    <w:rsid w:val="00A3756E"/>
    <w:rsid w:val="00F35F0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0E"/>
  </w:style>
  <w:style w:type="paragraph" w:styleId="Ttulo3">
    <w:name w:val="heading 3"/>
    <w:basedOn w:val="Normal"/>
    <w:link w:val="Ttulo3Car"/>
    <w:uiPriority w:val="9"/>
    <w:qFormat/>
    <w:rsid w:val="001C1567"/>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C1567"/>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1C156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1C1567"/>
    <w:rPr>
      <w:color w:val="0000FF"/>
      <w:u w:val="single"/>
    </w:rPr>
  </w:style>
  <w:style w:type="character" w:styleId="Textoennegrita">
    <w:name w:val="Strong"/>
    <w:basedOn w:val="Fuentedeprrafopredeter"/>
    <w:uiPriority w:val="22"/>
    <w:qFormat/>
    <w:rsid w:val="001C1567"/>
    <w:rPr>
      <w:b/>
      <w:bCs/>
    </w:rPr>
  </w:style>
  <w:style w:type="paragraph" w:styleId="Textodeglobo">
    <w:name w:val="Balloon Text"/>
    <w:basedOn w:val="Normal"/>
    <w:link w:val="TextodegloboCar"/>
    <w:uiPriority w:val="99"/>
    <w:semiHidden/>
    <w:unhideWhenUsed/>
    <w:rsid w:val="004E2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154057">
      <w:bodyDiv w:val="1"/>
      <w:marLeft w:val="0"/>
      <w:marRight w:val="0"/>
      <w:marTop w:val="0"/>
      <w:marBottom w:val="0"/>
      <w:divBdr>
        <w:top w:val="none" w:sz="0" w:space="0" w:color="auto"/>
        <w:left w:val="none" w:sz="0" w:space="0" w:color="auto"/>
        <w:bottom w:val="none" w:sz="0" w:space="0" w:color="auto"/>
        <w:right w:val="none" w:sz="0" w:space="0" w:color="auto"/>
      </w:divBdr>
    </w:div>
    <w:div w:id="19761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cenegocios.com/como-hacer-una-encu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cenegocios.com/concepto-de-encuest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2416</Words>
  <Characters>13293</Characters>
  <Application>Microsoft Office Word</Application>
  <DocSecurity>0</DocSecurity>
  <Lines>110</Lines>
  <Paragraphs>31</Paragraphs>
  <ScaleCrop>false</ScaleCrop>
  <Company>Windows uE</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dcterms:created xsi:type="dcterms:W3CDTF">2012-02-06T23:18:00Z</dcterms:created>
  <dcterms:modified xsi:type="dcterms:W3CDTF">2012-02-07T00:35:00Z</dcterms:modified>
</cp:coreProperties>
</file>